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9B" w:rsidRPr="00D31586" w:rsidRDefault="00754152" w:rsidP="00D31586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lang w:val="az-Latn-AZ"/>
        </w:rPr>
      </w:pPr>
      <w:r w:rsidRPr="00D31586">
        <w:rPr>
          <w:rFonts w:ascii="Arial" w:hAnsi="Arial" w:cs="Arial"/>
          <w:b/>
          <w:sz w:val="28"/>
          <w:szCs w:val="24"/>
          <w:lang w:val="az-Latn-AZ"/>
        </w:rPr>
        <w:t>“</w:t>
      </w:r>
      <w:r w:rsidR="006D59B4" w:rsidRPr="006D59B4">
        <w:rPr>
          <w:rFonts w:ascii="Arial" w:hAnsi="Arial" w:cs="Arial"/>
          <w:b/>
          <w:sz w:val="28"/>
          <w:szCs w:val="24"/>
          <w:lang w:val="az-Latn-AZ"/>
        </w:rPr>
        <w:t>Su təchizatı və tullantı sularının axıdılması xidmətinin  müvəqqəti dayandırılması və bərpası müraciəti</w:t>
      </w:r>
      <w:r w:rsidRPr="00D31586">
        <w:rPr>
          <w:rFonts w:ascii="Arial" w:hAnsi="Arial" w:cs="Arial"/>
          <w:b/>
          <w:sz w:val="28"/>
          <w:szCs w:val="24"/>
          <w:lang w:val="az-Latn-AZ"/>
        </w:rPr>
        <w:t xml:space="preserve">” </w:t>
      </w:r>
      <w:r w:rsidR="00773712" w:rsidRPr="00D31586">
        <w:rPr>
          <w:rFonts w:ascii="Arial" w:hAnsi="Arial" w:cs="Arial"/>
          <w:b/>
          <w:sz w:val="28"/>
          <w:szCs w:val="24"/>
          <w:lang w:val="az-Latn-AZ"/>
        </w:rPr>
        <w:t>elektron xidməti</w:t>
      </w:r>
      <w:r w:rsidR="000A4545" w:rsidRPr="00D31586">
        <w:rPr>
          <w:rFonts w:ascii="Arial" w:hAnsi="Arial" w:cs="Arial"/>
          <w:b/>
          <w:sz w:val="28"/>
          <w:szCs w:val="24"/>
          <w:lang w:val="az-Latn-AZ"/>
        </w:rPr>
        <w:t xml:space="preserve">nin istifadə təlimatı </w:t>
      </w:r>
    </w:p>
    <w:p w:rsidR="00736597" w:rsidRDefault="00736597" w:rsidP="00154D8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FF7022" w:rsidRDefault="004144CF" w:rsidP="00154D8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936625</wp:posOffset>
            </wp:positionV>
            <wp:extent cx="6334125" cy="6181725"/>
            <wp:effectExtent l="19050" t="19050" r="28575" b="28575"/>
            <wp:wrapThrough wrapText="bothSides">
              <wp:wrapPolygon edited="0">
                <wp:start x="-65" y="-67"/>
                <wp:lineTo x="-65" y="21633"/>
                <wp:lineTo x="21632" y="21633"/>
                <wp:lineTo x="21632" y="-67"/>
                <wp:lineTo x="-65" y="-6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181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D27AE">
        <w:rPr>
          <w:rFonts w:ascii="Arial" w:eastAsia="Times New Roman" w:hAnsi="Arial" w:cs="Arial"/>
          <w:sz w:val="24"/>
          <w:szCs w:val="24"/>
          <w:lang w:val="az-Latn-AZ"/>
        </w:rPr>
        <w:t>Elektron</w:t>
      </w:r>
      <w:r w:rsidR="00154D80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046E7C" w:rsidRPr="00C53D22">
        <w:rPr>
          <w:rFonts w:ascii="Arial" w:eastAsia="Times New Roman" w:hAnsi="Arial" w:cs="Arial"/>
          <w:sz w:val="24"/>
          <w:szCs w:val="24"/>
          <w:lang w:val="az-Latn-AZ"/>
        </w:rPr>
        <w:t>xidmət</w:t>
      </w:r>
      <w:r w:rsidR="008D27AE">
        <w:rPr>
          <w:rFonts w:ascii="Arial" w:eastAsia="Times New Roman" w:hAnsi="Arial" w:cs="Arial"/>
          <w:sz w:val="24"/>
          <w:szCs w:val="24"/>
          <w:lang w:val="az-Latn-AZ"/>
        </w:rPr>
        <w:t>dən</w:t>
      </w:r>
      <w:r w:rsidR="00046E7C" w:rsidRPr="00C53D22">
        <w:rPr>
          <w:rFonts w:ascii="Arial" w:eastAsia="Times New Roman" w:hAnsi="Arial" w:cs="Arial"/>
          <w:sz w:val="24"/>
          <w:szCs w:val="24"/>
          <w:lang w:val="az-Latn-AZ"/>
        </w:rPr>
        <w:t xml:space="preserve"> istifadə</w:t>
      </w:r>
      <w:r w:rsidR="00046E7C">
        <w:rPr>
          <w:rFonts w:ascii="Arial" w:hAnsi="Arial" w:cs="Arial"/>
          <w:bCs/>
          <w:sz w:val="24"/>
          <w:szCs w:val="24"/>
          <w:lang w:val="az-Latn-AZ"/>
        </w:rPr>
        <w:t xml:space="preserve"> etmək üçün </w:t>
      </w:r>
      <w:r w:rsidR="00046E7C">
        <w:rPr>
          <w:rFonts w:ascii="Arial" w:hAnsi="Arial" w:cs="Arial"/>
          <w:sz w:val="24"/>
          <w:szCs w:val="24"/>
          <w:lang w:val="az-Latn-AZ"/>
        </w:rPr>
        <w:t>siz</w:t>
      </w:r>
      <w:r w:rsidR="00E42A1E">
        <w:rPr>
          <w:rFonts w:ascii="Arial" w:hAnsi="Arial" w:cs="Arial"/>
          <w:sz w:val="24"/>
          <w:szCs w:val="24"/>
          <w:lang w:val="az-Latn-AZ"/>
        </w:rPr>
        <w:t xml:space="preserve"> </w:t>
      </w:r>
      <w:hyperlink r:id="rId9" w:history="1">
        <w:r w:rsidR="00D872AD" w:rsidRPr="002A272C">
          <w:rPr>
            <w:rStyle w:val="Hyperlink"/>
            <w:rFonts w:ascii="Arial" w:hAnsi="Arial" w:cs="Arial"/>
            <w:sz w:val="24"/>
            <w:szCs w:val="24"/>
            <w:lang w:val="az-Latn-AZ"/>
          </w:rPr>
          <w:t>www.azersu.az</w:t>
        </w:r>
      </w:hyperlink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saytında </w:t>
      </w:r>
      <w:r w:rsidR="008D27AE">
        <w:rPr>
          <w:rFonts w:ascii="Arial" w:hAnsi="Arial" w:cs="Arial"/>
          <w:color w:val="000000" w:themeColor="text1"/>
          <w:sz w:val="24"/>
          <w:szCs w:val="24"/>
          <w:lang w:val="az-Latn-AZ"/>
        </w:rPr>
        <w:t>“E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lektron</w:t>
      </w:r>
      <w:r w:rsidR="008D27A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xidmətlər” </w:t>
      </w:r>
      <w:r w:rsidR="00D872AD" w:rsidRPr="006D59B4">
        <w:rPr>
          <w:rFonts w:ascii="Arial" w:eastAsia="Times New Roman" w:hAnsi="Arial" w:cs="Arial"/>
          <w:sz w:val="24"/>
          <w:szCs w:val="24"/>
          <w:lang w:val="az-Latn-AZ"/>
        </w:rPr>
        <w:t>bölməsində</w:t>
      </w:r>
      <w:r w:rsidR="00E71B3A" w:rsidRPr="006D59B4">
        <w:rPr>
          <w:rFonts w:ascii="Arial" w:eastAsia="Times New Roman" w:hAnsi="Arial" w:cs="Arial"/>
          <w:sz w:val="24"/>
          <w:szCs w:val="24"/>
          <w:lang w:val="az-Latn-AZ"/>
        </w:rPr>
        <w:t xml:space="preserve">n </w:t>
      </w:r>
      <w:r w:rsidR="00754152" w:rsidRPr="00754152">
        <w:rPr>
          <w:rFonts w:ascii="Arial" w:eastAsia="Times New Roman" w:hAnsi="Arial" w:cs="Arial"/>
          <w:sz w:val="24"/>
          <w:szCs w:val="24"/>
          <w:lang w:val="az-Latn-AZ"/>
        </w:rPr>
        <w:t>“</w:t>
      </w:r>
      <w:r w:rsidR="006D59B4" w:rsidRPr="006D59B4">
        <w:rPr>
          <w:rFonts w:ascii="Arial" w:eastAsia="Times New Roman" w:hAnsi="Arial" w:cs="Arial"/>
          <w:sz w:val="24"/>
          <w:szCs w:val="24"/>
          <w:lang w:val="az-Latn-AZ"/>
        </w:rPr>
        <w:t>Su təchizatı və tullantı sularının axıdılması xidmətinin  müvəqqəti dayandırılması və bərpası müraciəti</w:t>
      </w:r>
      <w:r w:rsidR="00754152" w:rsidRPr="00754152">
        <w:rPr>
          <w:rFonts w:ascii="Arial" w:eastAsia="Times New Roman" w:hAnsi="Arial" w:cs="Arial"/>
          <w:sz w:val="24"/>
          <w:szCs w:val="24"/>
          <w:lang w:val="az-Latn-AZ"/>
        </w:rPr>
        <w:t xml:space="preserve">”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xidməti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>ni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C53D22" w:rsidRPr="000F287B">
        <w:rPr>
          <w:rFonts w:ascii="Arial" w:eastAsia="Times New Roman" w:hAnsi="Arial" w:cs="Arial"/>
          <w:sz w:val="24"/>
          <w:szCs w:val="24"/>
          <w:lang w:val="az-Latn-AZ"/>
        </w:rPr>
        <w:t>(Şəkil</w:t>
      </w:r>
      <w:r w:rsidR="007B79E3"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E71B3A">
        <w:rPr>
          <w:rFonts w:ascii="Arial" w:eastAsia="Times New Roman" w:hAnsi="Arial" w:cs="Arial"/>
          <w:sz w:val="24"/>
          <w:szCs w:val="24"/>
          <w:lang w:val="az-Latn-AZ"/>
        </w:rPr>
        <w:t>1</w:t>
      </w:r>
      <w:r w:rsidR="00C53D22"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)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seç</w:t>
      </w:r>
      <w:r w:rsidR="00046E7C">
        <w:rPr>
          <w:rFonts w:ascii="Arial" w:eastAsia="Times New Roman" w:hAnsi="Arial" w:cs="Arial"/>
          <w:sz w:val="24"/>
          <w:szCs w:val="24"/>
          <w:lang w:val="az-Latn-AZ"/>
        </w:rPr>
        <w:t>məlisiniz</w:t>
      </w:r>
      <w:r w:rsidR="001213C2" w:rsidRPr="00D872AD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0A4545" w:rsidRPr="00390AE6" w:rsidRDefault="000A4545" w:rsidP="00390AE6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390AE6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 w:rsidR="00E71B3A" w:rsidRPr="00390AE6">
        <w:rPr>
          <w:rFonts w:ascii="Arial" w:hAnsi="Arial" w:cs="Arial"/>
          <w:bCs/>
          <w:i/>
          <w:sz w:val="24"/>
          <w:szCs w:val="24"/>
          <w:lang w:val="az-Latn-AZ"/>
        </w:rPr>
        <w:t>1</w:t>
      </w:r>
    </w:p>
    <w:p w:rsidR="004144CF" w:rsidRDefault="004144CF" w:rsidP="004144C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A073D" w:rsidRDefault="004A073D" w:rsidP="004144C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A073D" w:rsidRDefault="004A073D" w:rsidP="004144C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A073D" w:rsidRDefault="004A073D" w:rsidP="004144C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A073D" w:rsidRDefault="004A073D" w:rsidP="004144C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A073D" w:rsidRDefault="004A073D" w:rsidP="004144C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A073D" w:rsidRDefault="004A073D" w:rsidP="004144C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Pr="004A073D" w:rsidRDefault="00961063" w:rsidP="004144C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Açılan növbəti pəncərədən e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lektron xidmətə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daxil olmaq üçün </w:t>
      </w:r>
      <w:r w:rsidR="004144CF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edən şəxs tərəfindən şəxsiyyət vəsiqəsinin FİN kodu daxil edilməlidir</w:t>
      </w:r>
      <w:r w:rsidR="004144CF"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(Şəkil </w:t>
      </w:r>
      <w:r w:rsidR="004144CF">
        <w:rPr>
          <w:rFonts w:ascii="Arial" w:eastAsia="Times New Roman" w:hAnsi="Arial" w:cs="Arial"/>
          <w:sz w:val="24"/>
          <w:szCs w:val="24"/>
          <w:lang w:val="az-Latn-AZ"/>
        </w:rPr>
        <w:t>2</w:t>
      </w:r>
      <w:r w:rsidR="004144CF" w:rsidRPr="000F287B">
        <w:rPr>
          <w:rFonts w:ascii="Arial" w:eastAsia="Times New Roman" w:hAnsi="Arial" w:cs="Arial"/>
          <w:sz w:val="24"/>
          <w:szCs w:val="24"/>
          <w:lang w:val="az-Latn-AZ"/>
        </w:rPr>
        <w:t>)</w:t>
      </w:r>
      <w:r w:rsidR="004144CF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4144CF" w:rsidRDefault="004144CF" w:rsidP="004144C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144CF" w:rsidRDefault="004144CF" w:rsidP="004144CF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22225</wp:posOffset>
            </wp:positionV>
            <wp:extent cx="3809365" cy="1876425"/>
            <wp:effectExtent l="0" t="0" r="635" b="9525"/>
            <wp:wrapThrough wrapText="bothSides">
              <wp:wrapPolygon edited="0">
                <wp:start x="0" y="0"/>
                <wp:lineTo x="0" y="21490"/>
                <wp:lineTo x="21496" y="21490"/>
                <wp:lineTo x="214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144CF" w:rsidRDefault="004144CF" w:rsidP="004144CF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144CF" w:rsidRDefault="004144CF" w:rsidP="004144CF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144CF" w:rsidRDefault="004144CF" w:rsidP="004144CF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144CF" w:rsidRDefault="004144CF" w:rsidP="004144CF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144CF" w:rsidRDefault="004144CF" w:rsidP="004144CF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144CF" w:rsidRDefault="004144CF" w:rsidP="004144CF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144CF" w:rsidRDefault="004144CF" w:rsidP="004144CF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61063" w:rsidRDefault="00961063" w:rsidP="00DD2DD2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 w:rsidR="00390AE6">
        <w:rPr>
          <w:rFonts w:ascii="Arial" w:hAnsi="Arial" w:cs="Arial"/>
          <w:bCs/>
          <w:i/>
          <w:sz w:val="24"/>
          <w:szCs w:val="24"/>
          <w:lang w:val="az-Latn-AZ"/>
        </w:rPr>
        <w:t>2</w:t>
      </w:r>
    </w:p>
    <w:p w:rsidR="004A073D" w:rsidRPr="00DD2DD2" w:rsidRDefault="004A073D" w:rsidP="00DD2DD2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961063" w:rsidRDefault="004A073D" w:rsidP="0096106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612775</wp:posOffset>
            </wp:positionV>
            <wp:extent cx="6336030" cy="3114675"/>
            <wp:effectExtent l="19050" t="19050" r="26670" b="28575"/>
            <wp:wrapThrough wrapText="bothSides">
              <wp:wrapPolygon edited="0">
                <wp:start x="-65" y="-132"/>
                <wp:lineTo x="-65" y="21666"/>
                <wp:lineTo x="21626" y="21666"/>
                <wp:lineTo x="21626" y="-132"/>
                <wp:lineTo x="-65" y="-132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3114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1063" w:rsidRPr="00B03EB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61063">
        <w:rPr>
          <w:rFonts w:ascii="Arial" w:hAnsi="Arial" w:cs="Arial"/>
          <w:sz w:val="24"/>
          <w:szCs w:val="24"/>
          <w:lang w:val="az-Latn-AZ"/>
        </w:rPr>
        <w:t>Növbəti</w:t>
      </w:r>
      <w:r w:rsidR="00961063" w:rsidRPr="00A56A4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4024B">
        <w:rPr>
          <w:rFonts w:ascii="Arial" w:hAnsi="Arial" w:cs="Arial"/>
          <w:sz w:val="24"/>
          <w:szCs w:val="24"/>
          <w:lang w:val="az-Latn-AZ"/>
        </w:rPr>
        <w:t xml:space="preserve">açılan </w:t>
      </w:r>
      <w:r w:rsidR="00961063" w:rsidRPr="00A56A4C">
        <w:rPr>
          <w:rFonts w:ascii="Arial" w:hAnsi="Arial" w:cs="Arial"/>
          <w:sz w:val="24"/>
          <w:szCs w:val="24"/>
          <w:lang w:val="az-Latn-AZ"/>
        </w:rPr>
        <w:t xml:space="preserve">pəncərədə </w:t>
      </w:r>
      <w:r w:rsidR="00961063">
        <w:rPr>
          <w:rFonts w:ascii="Arial" w:hAnsi="Arial" w:cs="Arial"/>
          <w:sz w:val="24"/>
          <w:szCs w:val="24"/>
          <w:lang w:val="az-Latn-AZ"/>
        </w:rPr>
        <w:t>“Yeni müraciət yarat”</w:t>
      </w:r>
      <w:r w:rsidR="0084024B">
        <w:rPr>
          <w:rFonts w:ascii="Arial" w:hAnsi="Arial" w:cs="Arial"/>
          <w:sz w:val="24"/>
          <w:szCs w:val="24"/>
          <w:lang w:val="az-Latn-AZ"/>
        </w:rPr>
        <w:t xml:space="preserve"> və “Müraciətin statusunu yoxla”</w:t>
      </w:r>
      <w:r w:rsidR="00961063">
        <w:rPr>
          <w:rFonts w:ascii="Arial" w:hAnsi="Arial" w:cs="Arial"/>
          <w:sz w:val="24"/>
          <w:szCs w:val="24"/>
          <w:lang w:val="az-Latn-AZ"/>
        </w:rPr>
        <w:t xml:space="preserve"> bölmə</w:t>
      </w:r>
      <w:r w:rsidR="0084024B">
        <w:rPr>
          <w:rFonts w:ascii="Arial" w:hAnsi="Arial" w:cs="Arial"/>
          <w:sz w:val="24"/>
          <w:szCs w:val="24"/>
          <w:lang w:val="az-Latn-AZ"/>
        </w:rPr>
        <w:t>ləri mövcuddur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3</w:t>
      </w:r>
      <w:r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790E65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</w:t>
      </w:r>
    </w:p>
    <w:p w:rsidR="00961063" w:rsidRDefault="00961063" w:rsidP="00790E65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>
        <w:rPr>
          <w:rFonts w:ascii="Arial" w:hAnsi="Arial" w:cs="Arial"/>
          <w:bCs/>
          <w:i/>
          <w:sz w:val="24"/>
          <w:szCs w:val="24"/>
          <w:lang w:val="az-Latn-AZ"/>
        </w:rPr>
        <w:t xml:space="preserve">kil </w:t>
      </w:r>
      <w:r w:rsidR="000163C9">
        <w:rPr>
          <w:rFonts w:ascii="Arial" w:hAnsi="Arial" w:cs="Arial"/>
          <w:bCs/>
          <w:i/>
          <w:sz w:val="24"/>
          <w:szCs w:val="24"/>
          <w:lang w:val="az-Latn-AZ"/>
        </w:rPr>
        <w:t>3</w:t>
      </w:r>
    </w:p>
    <w:p w:rsidR="004A073D" w:rsidRDefault="004A073D" w:rsidP="004A07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4A073D" w:rsidRDefault="004A073D" w:rsidP="004A07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4A073D" w:rsidRDefault="004A073D" w:rsidP="004A07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4A073D" w:rsidRDefault="004A073D" w:rsidP="004A07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4A073D" w:rsidRDefault="004A073D" w:rsidP="004A07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4A073D" w:rsidRDefault="004A073D" w:rsidP="004A07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4A073D" w:rsidRDefault="004A073D" w:rsidP="004A07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</w:p>
    <w:p w:rsidR="004A073D" w:rsidRDefault="004A073D" w:rsidP="004A07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4A073D" w:rsidRDefault="004A073D" w:rsidP="004A07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Cs/>
          <w:i/>
          <w:noProof/>
          <w:sz w:val="24"/>
          <w:szCs w:val="24"/>
          <w:lang w:val="en-US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327025</wp:posOffset>
            </wp:positionV>
            <wp:extent cx="6324600" cy="2952750"/>
            <wp:effectExtent l="19050" t="19050" r="19050" b="19050"/>
            <wp:wrapThrough wrapText="bothSides">
              <wp:wrapPolygon edited="0">
                <wp:start x="-65" y="-139"/>
                <wp:lineTo x="-65" y="21600"/>
                <wp:lineTo x="21600" y="21600"/>
                <wp:lineTo x="21600" y="-139"/>
                <wp:lineTo x="-65" y="-139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952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az-Latn-AZ"/>
        </w:rPr>
        <w:t>“Yeni müraciət yarat” bölməsindən yeni müraciətin göndərilməsi mümkündür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4</w:t>
      </w:r>
      <w:r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4A073D" w:rsidRDefault="004A073D" w:rsidP="004A073D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>
        <w:rPr>
          <w:rFonts w:ascii="Arial" w:hAnsi="Arial" w:cs="Arial"/>
          <w:bCs/>
          <w:i/>
          <w:sz w:val="24"/>
          <w:szCs w:val="24"/>
          <w:lang w:val="az-Latn-AZ"/>
        </w:rPr>
        <w:t xml:space="preserve">kil </w:t>
      </w:r>
      <w:r>
        <w:rPr>
          <w:rFonts w:ascii="Arial" w:hAnsi="Arial" w:cs="Arial"/>
          <w:bCs/>
          <w:i/>
          <w:sz w:val="24"/>
          <w:szCs w:val="24"/>
          <w:lang w:val="az-Latn-AZ"/>
        </w:rPr>
        <w:t>4</w:t>
      </w:r>
    </w:p>
    <w:p w:rsidR="004A073D" w:rsidRDefault="004A073D" w:rsidP="00790E65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4A073D" w:rsidRDefault="004A073D" w:rsidP="004A073D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az-Latn-AZ"/>
        </w:rPr>
      </w:pPr>
      <w:r>
        <w:rPr>
          <w:rFonts w:ascii="Arial" w:hAnsi="Arial" w:cs="Arial"/>
          <w:bCs/>
          <w:i/>
          <w:noProof/>
          <w:sz w:val="24"/>
          <w:szCs w:val="24"/>
          <w:lang w:val="en-US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573405</wp:posOffset>
            </wp:positionV>
            <wp:extent cx="6334125" cy="1562100"/>
            <wp:effectExtent l="19050" t="19050" r="28575" b="19050"/>
            <wp:wrapThrough wrapText="bothSides">
              <wp:wrapPolygon edited="0">
                <wp:start x="-65" y="-263"/>
                <wp:lineTo x="-65" y="21600"/>
                <wp:lineTo x="21632" y="21600"/>
                <wp:lineTo x="21632" y="-263"/>
                <wp:lineTo x="-65" y="-263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az-Latn-AZ"/>
        </w:rPr>
        <w:t xml:space="preserve">“Müraciətin statusunu yoxla” bölməsindən göndərilən müraciətlərin statusuna nəzarət etmək mümkündür </w:t>
      </w:r>
      <w:r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5</w:t>
      </w:r>
      <w:r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4A073D" w:rsidRDefault="004A073D" w:rsidP="004A073D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>
        <w:rPr>
          <w:rFonts w:ascii="Arial" w:hAnsi="Arial" w:cs="Arial"/>
          <w:bCs/>
          <w:i/>
          <w:sz w:val="24"/>
          <w:szCs w:val="24"/>
          <w:lang w:val="az-Latn-AZ"/>
        </w:rPr>
        <w:t xml:space="preserve">kil </w:t>
      </w:r>
      <w:r>
        <w:rPr>
          <w:rFonts w:ascii="Arial" w:hAnsi="Arial" w:cs="Arial"/>
          <w:bCs/>
          <w:i/>
          <w:sz w:val="24"/>
          <w:szCs w:val="24"/>
          <w:lang w:val="az-Latn-AZ"/>
        </w:rPr>
        <w:t>5</w:t>
      </w:r>
    </w:p>
    <w:p w:rsidR="00B8729F" w:rsidRDefault="00B8729F" w:rsidP="0084024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84024B" w:rsidRDefault="00736597" w:rsidP="0084024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Xidmət vasitəsilə y</w:t>
      </w:r>
      <w:r w:rsidRPr="006601FD">
        <w:rPr>
          <w:rFonts w:ascii="Arial" w:hAnsi="Arial" w:cs="Arial"/>
          <w:color w:val="000000" w:themeColor="text1"/>
          <w:sz w:val="24"/>
          <w:szCs w:val="24"/>
          <w:lang w:val="az-Latn-AZ"/>
        </w:rPr>
        <w:t>alnız sayğacsız abonentlər müraciət edə bilər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lər. </w:t>
      </w:r>
      <w:r w:rsidR="00793637">
        <w:rPr>
          <w:rFonts w:ascii="Arial" w:hAnsi="Arial" w:cs="Arial"/>
          <w:sz w:val="24"/>
          <w:szCs w:val="24"/>
          <w:lang w:val="az-Latn-AZ"/>
        </w:rPr>
        <w:t xml:space="preserve">Yeni müraciətin göndərilməsi üçün </w:t>
      </w:r>
      <w:r w:rsidR="0084024B">
        <w:rPr>
          <w:rFonts w:ascii="Arial" w:hAnsi="Arial" w:cs="Arial"/>
          <w:sz w:val="24"/>
          <w:szCs w:val="24"/>
          <w:lang w:val="az-Latn-AZ"/>
        </w:rPr>
        <w:t xml:space="preserve">“Yeni müraciət yarat” bölməsindən </w:t>
      </w:r>
      <w:r w:rsidR="00451BCF" w:rsidRPr="006601FD">
        <w:rPr>
          <w:rFonts w:ascii="Arial" w:hAnsi="Arial" w:cs="Arial"/>
          <w:sz w:val="24"/>
          <w:szCs w:val="24"/>
          <w:lang w:val="az-Latn-AZ"/>
        </w:rPr>
        <w:t>abonent kodu</w:t>
      </w:r>
      <w:r w:rsidR="006601FD" w:rsidRPr="006601FD">
        <w:rPr>
          <w:rFonts w:ascii="Arial" w:hAnsi="Arial" w:cs="Arial"/>
          <w:sz w:val="24"/>
          <w:szCs w:val="24"/>
          <w:lang w:val="az-Latn-AZ"/>
        </w:rPr>
        <w:t>, müraciət səbəbi, m</w:t>
      </w:r>
      <w:r w:rsidR="006601FD" w:rsidRPr="006601FD">
        <w:rPr>
          <w:rFonts w:ascii="Arial" w:hAnsi="Arial" w:cs="Arial"/>
          <w:sz w:val="24"/>
          <w:szCs w:val="24"/>
          <w:lang w:val="az-Latn-AZ"/>
        </w:rPr>
        <w:t>üraciət edənin telefon nömrəsi</w:t>
      </w:r>
      <w:r w:rsidR="006601FD" w:rsidRPr="006601FD">
        <w:rPr>
          <w:rFonts w:ascii="Arial" w:hAnsi="Arial" w:cs="Arial"/>
          <w:sz w:val="24"/>
          <w:szCs w:val="24"/>
          <w:lang w:val="az-Latn-AZ"/>
        </w:rPr>
        <w:t>, m</w:t>
      </w:r>
      <w:r w:rsidR="006601FD" w:rsidRPr="006601FD">
        <w:rPr>
          <w:rFonts w:ascii="Arial" w:hAnsi="Arial" w:cs="Arial"/>
          <w:sz w:val="24"/>
          <w:szCs w:val="24"/>
          <w:lang w:val="az-Latn-AZ"/>
        </w:rPr>
        <w:t>üraciət edənin elektron poçt ünvanı</w:t>
      </w:r>
      <w:r w:rsidR="006601FD" w:rsidRPr="006601FD">
        <w:rPr>
          <w:rFonts w:ascii="Arial" w:hAnsi="Arial" w:cs="Arial"/>
          <w:sz w:val="24"/>
          <w:szCs w:val="24"/>
          <w:lang w:val="az-Latn-AZ"/>
        </w:rPr>
        <w:t>, m</w:t>
      </w:r>
      <w:r w:rsidR="006601FD" w:rsidRPr="006601FD">
        <w:rPr>
          <w:rFonts w:ascii="Arial" w:hAnsi="Arial" w:cs="Arial"/>
          <w:sz w:val="24"/>
          <w:szCs w:val="24"/>
          <w:lang w:val="az-Latn-AZ"/>
        </w:rPr>
        <w:t>üraciətlə bağlı açıqlama və əlavə qeydlər</w:t>
      </w:r>
      <w:r w:rsidR="006601FD" w:rsidRPr="006601F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51BCF" w:rsidRPr="006601FD">
        <w:rPr>
          <w:rFonts w:ascii="Arial" w:hAnsi="Arial" w:cs="Arial"/>
          <w:sz w:val="24"/>
          <w:szCs w:val="24"/>
          <w:lang w:val="az-Latn-AZ"/>
        </w:rPr>
        <w:t>daxil</w:t>
      </w:r>
      <w:r w:rsidR="0084024B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edilməlidir</w:t>
      </w:r>
      <w:r w:rsidR="00B93AE0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B93AE0" w:rsidRPr="00B93AE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B93AE0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səbəbi təqdim edilən siyahıdan seçilməliidir.</w:t>
      </w:r>
      <w:r w:rsidR="00B93AE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Məlumatlar daxil edildikdən sonra </w:t>
      </w:r>
      <w:r w:rsidR="00451BCF" w:rsidRPr="00CD7E8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“Davam et”</w:t>
      </w:r>
      <w:r w:rsidR="00451BCF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seçılmə</w:t>
      </w:r>
      <w:r w:rsidR="006601F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lidir </w:t>
      </w:r>
      <w:r w:rsidR="006601FD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6</w:t>
      </w:r>
      <w:r w:rsidR="006601FD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6601FD">
        <w:rPr>
          <w:rFonts w:ascii="Arial" w:hAnsi="Arial" w:cs="Arial"/>
          <w:sz w:val="24"/>
          <w:szCs w:val="24"/>
          <w:lang w:val="az-Latn-AZ"/>
        </w:rPr>
        <w:t>.</w:t>
      </w:r>
    </w:p>
    <w:p w:rsidR="006601FD" w:rsidRDefault="006601FD" w:rsidP="0084024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239395</wp:posOffset>
            </wp:positionV>
            <wp:extent cx="6334125" cy="3781425"/>
            <wp:effectExtent l="19050" t="19050" r="28575" b="28575"/>
            <wp:wrapThrough wrapText="bothSides">
              <wp:wrapPolygon edited="0">
                <wp:start x="-65" y="-109"/>
                <wp:lineTo x="-65" y="21654"/>
                <wp:lineTo x="21632" y="21654"/>
                <wp:lineTo x="21632" y="-109"/>
                <wp:lineTo x="-65" y="-109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781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601FD" w:rsidRDefault="006601FD" w:rsidP="006601FD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736597">
        <w:rPr>
          <w:rFonts w:ascii="Arial" w:hAnsi="Arial" w:cs="Arial"/>
          <w:sz w:val="24"/>
          <w:szCs w:val="24"/>
          <w:lang w:val="az-Latn-AZ"/>
        </w:rPr>
        <w:t>6</w:t>
      </w:r>
    </w:p>
    <w:p w:rsidR="006601FD" w:rsidRDefault="006601FD" w:rsidP="0084024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7D7E34" w:rsidRDefault="00736597" w:rsidP="007D7E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CD7E8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“Davam et”</w:t>
      </w:r>
      <w:r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seçıl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di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kdə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B93AE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bonentin borcu olduqda </w:t>
      </w:r>
      <w:r w:rsid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Hal </w:t>
      </w:r>
      <w:proofErr w:type="spellStart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hazırda</w:t>
      </w:r>
      <w:proofErr w:type="spellEnd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proofErr w:type="spellStart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bu</w:t>
      </w:r>
      <w:proofErr w:type="spellEnd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proofErr w:type="spellStart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abonentin</w:t>
      </w:r>
      <w:proofErr w:type="spellEnd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proofErr w:type="spellStart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qalıq</w:t>
      </w:r>
      <w:proofErr w:type="spellEnd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proofErr w:type="spellStart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borcu</w:t>
      </w:r>
      <w:proofErr w:type="spellEnd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proofErr w:type="spellStart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vardır</w:t>
      </w:r>
      <w:proofErr w:type="spellEnd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</w:t>
      </w:r>
      <w:proofErr w:type="spellStart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Əməliyyat</w:t>
      </w:r>
      <w:proofErr w:type="spellEnd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proofErr w:type="spellStart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etmək</w:t>
      </w:r>
      <w:proofErr w:type="spellEnd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proofErr w:type="spellStart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üçün</w:t>
      </w:r>
      <w:proofErr w:type="spellEnd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proofErr w:type="spellStart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borcu</w:t>
      </w:r>
      <w:proofErr w:type="spellEnd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proofErr w:type="spellStart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ödəyib</w:t>
      </w:r>
      <w:proofErr w:type="spellEnd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proofErr w:type="spellStart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yenidən</w:t>
      </w:r>
      <w:proofErr w:type="spellEnd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proofErr w:type="spellStart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cəhd</w:t>
      </w:r>
      <w:proofErr w:type="spellEnd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proofErr w:type="spellStart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edin</w:t>
      </w:r>
      <w:proofErr w:type="spellEnd"/>
      <w:r w:rsidR="006A2FEE" w:rsidRP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” xəbərdarlığı göstəriləcəkdir </w:t>
      </w:r>
      <w:r w:rsid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və müraciət dayandırılacaqdır. </w:t>
      </w:r>
      <w:r w:rsid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Borcun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6A2FEE">
        <w:rPr>
          <w:rFonts w:ascii="Arial" w:hAnsi="Arial" w:cs="Arial"/>
          <w:color w:val="000000" w:themeColor="text1"/>
          <w:sz w:val="24"/>
          <w:szCs w:val="24"/>
          <w:lang w:val="az-Latn-AZ"/>
        </w:rPr>
        <w:t>ödənilməsi üçün “Borcu ödə” düyməsi seçilməlidir</w:t>
      </w:r>
      <w:r w:rsidR="006601F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B8729F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7</w:t>
      </w:r>
      <w:r w:rsidR="00B8729F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6601FD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B93AE0" w:rsidRDefault="00B93AE0" w:rsidP="007D7E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60960</wp:posOffset>
            </wp:positionV>
            <wp:extent cx="5353050" cy="2897505"/>
            <wp:effectExtent l="19050" t="19050" r="19050" b="17145"/>
            <wp:wrapThrough wrapText="bothSides">
              <wp:wrapPolygon edited="0">
                <wp:start x="-77" y="-142"/>
                <wp:lineTo x="-77" y="21586"/>
                <wp:lineTo x="21600" y="21586"/>
                <wp:lineTo x="21600" y="-142"/>
                <wp:lineTo x="-77" y="-142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8975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AE0" w:rsidRDefault="00B93AE0" w:rsidP="007D7E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B93AE0" w:rsidRDefault="00B93AE0" w:rsidP="007D7E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B93AE0" w:rsidRDefault="00B93AE0" w:rsidP="007D7E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B93AE0" w:rsidRDefault="00B93AE0" w:rsidP="007D7E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B93AE0" w:rsidRDefault="00B93AE0" w:rsidP="007D7E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B93AE0" w:rsidRDefault="00B93AE0" w:rsidP="007D7E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B93AE0" w:rsidRDefault="00B93AE0" w:rsidP="007D7E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B93AE0" w:rsidRDefault="00B93AE0" w:rsidP="007D7E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B93AE0" w:rsidRDefault="00B93AE0" w:rsidP="007D7E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B93AE0" w:rsidRDefault="00B93AE0" w:rsidP="007D7E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B93AE0" w:rsidRDefault="00B93AE0" w:rsidP="007D7E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B93AE0" w:rsidRDefault="00B93AE0" w:rsidP="00B93AE0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736597">
        <w:rPr>
          <w:rFonts w:ascii="Arial" w:hAnsi="Arial" w:cs="Arial"/>
          <w:sz w:val="24"/>
          <w:szCs w:val="24"/>
          <w:lang w:val="az-Latn-AZ"/>
        </w:rPr>
        <w:t>7</w:t>
      </w:r>
    </w:p>
    <w:p w:rsidR="006601FD" w:rsidRDefault="006601FD" w:rsidP="007D7E3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E327F" w:rsidRDefault="006A2FEE" w:rsidP="00B8729F">
      <w:pPr>
        <w:pStyle w:val="NoSpacing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>Borcu olmayan sayğacsız abonentlər tərəfindən m</w:t>
      </w:r>
      <w:r w:rsidR="00B816AB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əlumatlar daxil edildikdən </w:t>
      </w:r>
      <w:r w:rsidR="003523A5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sonra </w:t>
      </w:r>
      <w:r w:rsidR="00B816AB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</w:t>
      </w:r>
      <w:r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Davam</w:t>
      </w:r>
      <w:r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et</w:t>
      </w:r>
      <w:r w:rsidR="00B816AB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B816AB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basıldıqda müraciət </w:t>
      </w:r>
      <w:r w:rsidR="00B816AB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uğurla </w:t>
      </w:r>
      <w:r w:rsidR="00B816AB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qeydiyyata alın</w:t>
      </w:r>
      <w:r w:rsidR="00B816AB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dlqda </w:t>
      </w:r>
      <w:r w:rsidR="00B816AB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ekranda</w:t>
      </w:r>
      <w:r w:rsidR="00C03D9B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B816AB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“Müraciətiniz qeydiyyata alındı. Xidmətimizdən istifadə etdiyiniz üçün sizə təşəkkür edirik</w:t>
      </w:r>
      <w:r w:rsidR="00B816AB">
        <w:rPr>
          <w:rFonts w:ascii="Arial" w:hAnsi="Arial" w:cs="Arial"/>
          <w:color w:val="000000" w:themeColor="text1"/>
          <w:sz w:val="24"/>
          <w:szCs w:val="24"/>
          <w:lang w:val="az-Latn-AZ"/>
        </w:rPr>
        <w:t>. Müraciət nömrəniz: _</w:t>
      </w:r>
      <w:r w:rsidR="00B816AB" w:rsidRPr="00761EBD">
        <w:rPr>
          <w:rFonts w:ascii="Arial" w:hAnsi="Arial" w:cs="Arial"/>
          <w:color w:val="000000" w:themeColor="text1"/>
          <w:sz w:val="24"/>
          <w:szCs w:val="24"/>
          <w:u w:val="single"/>
          <w:lang w:val="az-Latn-AZ"/>
        </w:rPr>
        <w:t>XX</w:t>
      </w:r>
      <w:r w:rsidR="00B816AB">
        <w:rPr>
          <w:rFonts w:ascii="Arial" w:hAnsi="Arial" w:cs="Arial"/>
          <w:color w:val="000000" w:themeColor="text1"/>
          <w:sz w:val="24"/>
          <w:szCs w:val="24"/>
          <w:lang w:val="az-Latn-AZ"/>
        </w:rPr>
        <w:t>_</w:t>
      </w:r>
      <w:r w:rsidR="00B816AB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” məlumatı verilir </w:t>
      </w:r>
      <w:r w:rsidR="00C03D9B"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736597">
        <w:rPr>
          <w:rFonts w:ascii="Arial" w:hAnsi="Arial" w:cs="Arial"/>
          <w:color w:val="000000" w:themeColor="text1"/>
          <w:sz w:val="24"/>
          <w:szCs w:val="24"/>
          <w:lang w:val="az-Latn-AZ"/>
        </w:rPr>
        <w:t>8</w:t>
      </w:r>
      <w:r w:rsidR="00C03D9B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C03D9B">
        <w:rPr>
          <w:rFonts w:ascii="Arial" w:hAnsi="Arial" w:cs="Arial"/>
          <w:sz w:val="24"/>
          <w:szCs w:val="24"/>
          <w:lang w:val="az-Latn-AZ"/>
        </w:rPr>
        <w:t>.</w:t>
      </w:r>
    </w:p>
    <w:p w:rsidR="003D0878" w:rsidRDefault="003D0878" w:rsidP="003523A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4896" behindDoc="0" locked="0" layoutInCell="1" allowOverlap="1" wp14:anchorId="7BB96DDA" wp14:editId="13B8420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6362700" cy="2714625"/>
            <wp:effectExtent l="0" t="0" r="0" b="9525"/>
            <wp:wrapThrough wrapText="bothSides">
              <wp:wrapPolygon edited="0">
                <wp:start x="0" y="0"/>
                <wp:lineTo x="0" y="21524"/>
                <wp:lineTo x="21535" y="21524"/>
                <wp:lineTo x="2153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3A5" w:rsidRDefault="003523A5" w:rsidP="003523A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 w:rsidR="007A638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36597">
        <w:rPr>
          <w:rFonts w:ascii="Arial" w:hAnsi="Arial" w:cs="Arial"/>
          <w:sz w:val="24"/>
          <w:szCs w:val="24"/>
          <w:lang w:val="az-Latn-AZ"/>
        </w:rPr>
        <w:t xml:space="preserve">8 </w:t>
      </w:r>
    </w:p>
    <w:p w:rsidR="002A7667" w:rsidRPr="002A7667" w:rsidRDefault="002A7667" w:rsidP="002F3BEA">
      <w:pPr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6"/>
          <w:szCs w:val="24"/>
          <w:lang w:val="az-Latn-AZ"/>
        </w:rPr>
      </w:pPr>
    </w:p>
    <w:p w:rsidR="002A7667" w:rsidRDefault="002A7667" w:rsidP="004808A0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CF2400" w:rsidRPr="00B54FE0" w:rsidRDefault="00CF2400" w:rsidP="00736597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Abonent tərəfindən elektron müraciət göndərildikdən sonra </w:t>
      </w:r>
      <w:r w:rsidR="00A77E69">
        <w:rPr>
          <w:rFonts w:ascii="Arial" w:hAnsi="Arial" w:cs="Arial"/>
          <w:color w:val="000000" w:themeColor="text1"/>
          <w:sz w:val="24"/>
          <w:szCs w:val="24"/>
          <w:lang w:val="az-Latn-AZ"/>
        </w:rPr>
        <w:t>m</w:t>
      </w:r>
      <w:r w:rsidRPr="00B54FE0">
        <w:rPr>
          <w:rFonts w:ascii="Arial" w:hAnsi="Arial" w:cs="Arial"/>
          <w:color w:val="000000" w:themeColor="text1"/>
          <w:sz w:val="24"/>
          <w:szCs w:val="24"/>
          <w:lang w:val="az-Latn-AZ"/>
        </w:rPr>
        <w:t>üraciətin icra olunması üçün informasiya sistemində müvafiq iş əmri yaradılır</w:t>
      </w:r>
      <w:r w:rsidR="001C7357">
        <w:rPr>
          <w:rFonts w:ascii="Arial" w:hAnsi="Arial" w:cs="Arial"/>
          <w:color w:val="000000" w:themeColor="text1"/>
          <w:sz w:val="24"/>
          <w:szCs w:val="24"/>
          <w:lang w:val="az-Latn-AZ"/>
        </w:rPr>
        <w:t>. M</w:t>
      </w:r>
      <w:r w:rsidR="001C7357" w:rsidRP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>üraciət “Azərsu” ASC-nin aidiyyatı əməkdaşlarına icra üçün yönləndirilir</w:t>
      </w:r>
      <w:r w:rsidR="001C735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B54FE0">
        <w:rPr>
          <w:rFonts w:ascii="Arial" w:hAnsi="Arial" w:cs="Arial"/>
          <w:color w:val="000000" w:themeColor="text1"/>
          <w:sz w:val="24"/>
          <w:szCs w:val="24"/>
          <w:lang w:val="az-Latn-AZ"/>
        </w:rPr>
        <w:t>və müraciət ilə əlaqədar prosedurlar həyata keçirilərək abonentin su təchizatı və tullantı sularının axıdılması xidməti dayandırılır</w:t>
      </w:r>
      <w:r w:rsidR="001C735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 ya </w:t>
      </w:r>
      <w:r w:rsidR="001C7357" w:rsidRPr="001C7357">
        <w:rPr>
          <w:rFonts w:ascii="Arial" w:hAnsi="Arial" w:cs="Arial"/>
          <w:color w:val="000000" w:themeColor="text1"/>
          <w:sz w:val="24"/>
          <w:szCs w:val="24"/>
          <w:lang w:val="az-Latn-AZ"/>
        </w:rPr>
        <w:t>dayandırılmış</w:t>
      </w:r>
      <w:r w:rsidR="001C7357" w:rsidRPr="001C735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su təchizatı və tullantı sularının axıdılması xidməti bərpa olunur</w:t>
      </w:r>
      <w:r w:rsidRPr="00B54FE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İş yekunlaşdıqda iş əmri cavabı sistemə işlənir və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abonentə</w:t>
      </w:r>
      <w:r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elektron poçt vasitəsilə müraciətin yekunlaşması ilə bağlı məlumat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göndərilir</w:t>
      </w:r>
      <w:r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Abonent müraciətin </w:t>
      </w:r>
      <w:r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nəticə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sini</w:t>
      </w:r>
      <w:r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hyperlink r:id="rId17" w:history="1">
        <w:r w:rsidRPr="007B0532">
          <w:rPr>
            <w:rFonts w:ascii="Arial" w:hAnsi="Arial" w:cs="Arial"/>
            <w:color w:val="000000" w:themeColor="text1"/>
            <w:sz w:val="24"/>
            <w:szCs w:val="24"/>
            <w:lang w:val="az-Latn-AZ"/>
          </w:rPr>
          <w:t>www.e-gov.az</w:t>
        </w:r>
      </w:hyperlink>
      <w:r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portalında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 statusunu yoxla” bölməsindən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də yoxlaya biləcəkdir</w:t>
      </w:r>
      <w:r w:rsidRPr="00B54FE0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CF2400" w:rsidRDefault="00CF2400" w:rsidP="004808A0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CF2400" w:rsidRDefault="00CF2400" w:rsidP="004808A0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sectPr w:rsidR="00CF2400" w:rsidSect="00390AE6">
      <w:footerReference w:type="default" r:id="rId18"/>
      <w:pgSz w:w="11906" w:h="16838"/>
      <w:pgMar w:top="709" w:right="510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A9" w:rsidRDefault="003530A9" w:rsidP="00AC4804">
      <w:r>
        <w:separator/>
      </w:r>
    </w:p>
  </w:endnote>
  <w:endnote w:type="continuationSeparator" w:id="0">
    <w:p w:rsidR="003530A9" w:rsidRDefault="003530A9" w:rsidP="00AC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744677"/>
      <w:docPartObj>
        <w:docPartGallery w:val="Page Numbers (Bottom of Page)"/>
        <w:docPartUnique/>
      </w:docPartObj>
    </w:sdtPr>
    <w:sdtEndPr/>
    <w:sdtContent>
      <w:p w:rsidR="00AC4804" w:rsidRDefault="00AC48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597">
          <w:rPr>
            <w:noProof/>
          </w:rPr>
          <w:t>5</w:t>
        </w:r>
        <w:r>
          <w:fldChar w:fldCharType="end"/>
        </w:r>
      </w:p>
    </w:sdtContent>
  </w:sdt>
  <w:p w:rsidR="00AC4804" w:rsidRDefault="00AC4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A9" w:rsidRDefault="003530A9" w:rsidP="00AC4804">
      <w:r>
        <w:separator/>
      </w:r>
    </w:p>
  </w:footnote>
  <w:footnote w:type="continuationSeparator" w:id="0">
    <w:p w:rsidR="003530A9" w:rsidRDefault="003530A9" w:rsidP="00AC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560"/>
    <w:multiLevelType w:val="hybridMultilevel"/>
    <w:tmpl w:val="67BCF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13B5A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6DB"/>
    <w:multiLevelType w:val="hybridMultilevel"/>
    <w:tmpl w:val="C53AD04C"/>
    <w:lvl w:ilvl="0" w:tplc="A1F0ED68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649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420"/>
    <w:multiLevelType w:val="multilevel"/>
    <w:tmpl w:val="A99C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86C8C"/>
    <w:multiLevelType w:val="hybridMultilevel"/>
    <w:tmpl w:val="CE3A2BE6"/>
    <w:lvl w:ilvl="0" w:tplc="C8C4B55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5AF607E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2D15"/>
    <w:multiLevelType w:val="hybridMultilevel"/>
    <w:tmpl w:val="5EDE06F8"/>
    <w:lvl w:ilvl="0" w:tplc="1A6029C2">
      <w:start w:val="201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E53A2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5623"/>
    <w:multiLevelType w:val="hybridMultilevel"/>
    <w:tmpl w:val="2C483042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AB7D3E"/>
    <w:multiLevelType w:val="hybridMultilevel"/>
    <w:tmpl w:val="1F1CECC2"/>
    <w:lvl w:ilvl="0" w:tplc="7696F9AE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9A201F"/>
    <w:multiLevelType w:val="hybridMultilevel"/>
    <w:tmpl w:val="92AAEF88"/>
    <w:lvl w:ilvl="0" w:tplc="A4C23A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C126EE"/>
    <w:multiLevelType w:val="hybridMultilevel"/>
    <w:tmpl w:val="8FB0C790"/>
    <w:lvl w:ilvl="0" w:tplc="9AD68AF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A2162"/>
    <w:multiLevelType w:val="hybridMultilevel"/>
    <w:tmpl w:val="ACA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66D04"/>
    <w:multiLevelType w:val="hybridMultilevel"/>
    <w:tmpl w:val="23724992"/>
    <w:lvl w:ilvl="0" w:tplc="7696F9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5D78A3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14"/>
  </w:num>
  <w:num w:numId="8">
    <w:abstractNumId w:val="13"/>
  </w:num>
  <w:num w:numId="9">
    <w:abstractNumId w:val="10"/>
  </w:num>
  <w:num w:numId="10">
    <w:abstractNumId w:val="15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7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B"/>
    <w:rsid w:val="00001079"/>
    <w:rsid w:val="0001098E"/>
    <w:rsid w:val="00015D80"/>
    <w:rsid w:val="000163C9"/>
    <w:rsid w:val="00045DCC"/>
    <w:rsid w:val="00046E7C"/>
    <w:rsid w:val="000506E3"/>
    <w:rsid w:val="000640ED"/>
    <w:rsid w:val="0007062E"/>
    <w:rsid w:val="00071FF3"/>
    <w:rsid w:val="00073DEE"/>
    <w:rsid w:val="00092206"/>
    <w:rsid w:val="00092F12"/>
    <w:rsid w:val="00093782"/>
    <w:rsid w:val="000947D5"/>
    <w:rsid w:val="000A4545"/>
    <w:rsid w:val="000A6C48"/>
    <w:rsid w:val="000B5183"/>
    <w:rsid w:val="000D3F5D"/>
    <w:rsid w:val="000F287B"/>
    <w:rsid w:val="0010331E"/>
    <w:rsid w:val="00120A03"/>
    <w:rsid w:val="001210BC"/>
    <w:rsid w:val="001213C2"/>
    <w:rsid w:val="00130C2F"/>
    <w:rsid w:val="00133572"/>
    <w:rsid w:val="0014332D"/>
    <w:rsid w:val="00146814"/>
    <w:rsid w:val="00154159"/>
    <w:rsid w:val="00154D80"/>
    <w:rsid w:val="00155AED"/>
    <w:rsid w:val="00167B2A"/>
    <w:rsid w:val="00176F12"/>
    <w:rsid w:val="001773C1"/>
    <w:rsid w:val="001914EE"/>
    <w:rsid w:val="00195908"/>
    <w:rsid w:val="001B4F59"/>
    <w:rsid w:val="001C7357"/>
    <w:rsid w:val="001D0CF1"/>
    <w:rsid w:val="001E1320"/>
    <w:rsid w:val="001E4D60"/>
    <w:rsid w:val="001E6899"/>
    <w:rsid w:val="001E68BF"/>
    <w:rsid w:val="0021133B"/>
    <w:rsid w:val="00217344"/>
    <w:rsid w:val="0023784A"/>
    <w:rsid w:val="00243B69"/>
    <w:rsid w:val="00252DA4"/>
    <w:rsid w:val="002913FE"/>
    <w:rsid w:val="00294D8E"/>
    <w:rsid w:val="002960A3"/>
    <w:rsid w:val="002A13E9"/>
    <w:rsid w:val="002A5167"/>
    <w:rsid w:val="002A7667"/>
    <w:rsid w:val="002A7D5D"/>
    <w:rsid w:val="002B08CF"/>
    <w:rsid w:val="002B0C74"/>
    <w:rsid w:val="002B1DAB"/>
    <w:rsid w:val="002B535B"/>
    <w:rsid w:val="002C042C"/>
    <w:rsid w:val="002C4CB0"/>
    <w:rsid w:val="002D19CF"/>
    <w:rsid w:val="002D5F8E"/>
    <w:rsid w:val="002F3BEA"/>
    <w:rsid w:val="00303A02"/>
    <w:rsid w:val="00311516"/>
    <w:rsid w:val="00314706"/>
    <w:rsid w:val="0033799F"/>
    <w:rsid w:val="00347F60"/>
    <w:rsid w:val="003523A5"/>
    <w:rsid w:val="003530A9"/>
    <w:rsid w:val="0037735F"/>
    <w:rsid w:val="00390AE6"/>
    <w:rsid w:val="0039737D"/>
    <w:rsid w:val="003A2688"/>
    <w:rsid w:val="003B0100"/>
    <w:rsid w:val="003B63D8"/>
    <w:rsid w:val="003C3001"/>
    <w:rsid w:val="003D0878"/>
    <w:rsid w:val="003D2DA7"/>
    <w:rsid w:val="003E327F"/>
    <w:rsid w:val="003E377E"/>
    <w:rsid w:val="003F571C"/>
    <w:rsid w:val="003F6588"/>
    <w:rsid w:val="00406727"/>
    <w:rsid w:val="00410B00"/>
    <w:rsid w:val="004144CF"/>
    <w:rsid w:val="00442927"/>
    <w:rsid w:val="00451BCF"/>
    <w:rsid w:val="00472744"/>
    <w:rsid w:val="00477209"/>
    <w:rsid w:val="004808A0"/>
    <w:rsid w:val="0049562A"/>
    <w:rsid w:val="00496416"/>
    <w:rsid w:val="00496D2E"/>
    <w:rsid w:val="004A073D"/>
    <w:rsid w:val="004B631F"/>
    <w:rsid w:val="004C2605"/>
    <w:rsid w:val="004C64E1"/>
    <w:rsid w:val="004D5882"/>
    <w:rsid w:val="004D59D2"/>
    <w:rsid w:val="004E4902"/>
    <w:rsid w:val="00513632"/>
    <w:rsid w:val="005254C4"/>
    <w:rsid w:val="00532CC3"/>
    <w:rsid w:val="00535E45"/>
    <w:rsid w:val="00542754"/>
    <w:rsid w:val="00547A32"/>
    <w:rsid w:val="00572BC7"/>
    <w:rsid w:val="00591D88"/>
    <w:rsid w:val="005A2BFF"/>
    <w:rsid w:val="005D6984"/>
    <w:rsid w:val="005E5642"/>
    <w:rsid w:val="005F0BE9"/>
    <w:rsid w:val="005F0DF6"/>
    <w:rsid w:val="005F29F1"/>
    <w:rsid w:val="005F74E0"/>
    <w:rsid w:val="00604144"/>
    <w:rsid w:val="00606464"/>
    <w:rsid w:val="0061263A"/>
    <w:rsid w:val="00613531"/>
    <w:rsid w:val="006140F3"/>
    <w:rsid w:val="0061634A"/>
    <w:rsid w:val="006170B7"/>
    <w:rsid w:val="0064178B"/>
    <w:rsid w:val="00642C73"/>
    <w:rsid w:val="00645F66"/>
    <w:rsid w:val="0064719C"/>
    <w:rsid w:val="00650486"/>
    <w:rsid w:val="006601FD"/>
    <w:rsid w:val="00663876"/>
    <w:rsid w:val="00664525"/>
    <w:rsid w:val="00667C84"/>
    <w:rsid w:val="006703BF"/>
    <w:rsid w:val="00691700"/>
    <w:rsid w:val="006920BF"/>
    <w:rsid w:val="006958A4"/>
    <w:rsid w:val="006A2FEE"/>
    <w:rsid w:val="006A389F"/>
    <w:rsid w:val="006C311E"/>
    <w:rsid w:val="006C3C19"/>
    <w:rsid w:val="006D59B4"/>
    <w:rsid w:val="006E56A9"/>
    <w:rsid w:val="00723842"/>
    <w:rsid w:val="00736597"/>
    <w:rsid w:val="007405F2"/>
    <w:rsid w:val="00754152"/>
    <w:rsid w:val="00755ED3"/>
    <w:rsid w:val="00761EBD"/>
    <w:rsid w:val="00762660"/>
    <w:rsid w:val="007641F7"/>
    <w:rsid w:val="007679EC"/>
    <w:rsid w:val="00773712"/>
    <w:rsid w:val="007810CC"/>
    <w:rsid w:val="0078734E"/>
    <w:rsid w:val="00790A64"/>
    <w:rsid w:val="00790E65"/>
    <w:rsid w:val="00793637"/>
    <w:rsid w:val="0079623B"/>
    <w:rsid w:val="007A0D03"/>
    <w:rsid w:val="007A466F"/>
    <w:rsid w:val="007A638E"/>
    <w:rsid w:val="007B0532"/>
    <w:rsid w:val="007B4F71"/>
    <w:rsid w:val="007B79E3"/>
    <w:rsid w:val="007D0EE3"/>
    <w:rsid w:val="007D7E34"/>
    <w:rsid w:val="007E0DC4"/>
    <w:rsid w:val="00802032"/>
    <w:rsid w:val="00802C4F"/>
    <w:rsid w:val="00803046"/>
    <w:rsid w:val="00813D77"/>
    <w:rsid w:val="00816E6E"/>
    <w:rsid w:val="0084024B"/>
    <w:rsid w:val="00846C7F"/>
    <w:rsid w:val="00872755"/>
    <w:rsid w:val="0087495E"/>
    <w:rsid w:val="008936A0"/>
    <w:rsid w:val="008B1E56"/>
    <w:rsid w:val="008B3F6E"/>
    <w:rsid w:val="008B5BE4"/>
    <w:rsid w:val="008B6E25"/>
    <w:rsid w:val="008C1881"/>
    <w:rsid w:val="008D27AE"/>
    <w:rsid w:val="008D62FF"/>
    <w:rsid w:val="008D7A97"/>
    <w:rsid w:val="008E32B5"/>
    <w:rsid w:val="008E408F"/>
    <w:rsid w:val="008E47ED"/>
    <w:rsid w:val="008E6EA8"/>
    <w:rsid w:val="008E6F97"/>
    <w:rsid w:val="00904FF4"/>
    <w:rsid w:val="00905A5B"/>
    <w:rsid w:val="00906582"/>
    <w:rsid w:val="0091377B"/>
    <w:rsid w:val="0094013E"/>
    <w:rsid w:val="00946398"/>
    <w:rsid w:val="0095509F"/>
    <w:rsid w:val="009553F3"/>
    <w:rsid w:val="00961063"/>
    <w:rsid w:val="00962586"/>
    <w:rsid w:val="00972560"/>
    <w:rsid w:val="00973A7D"/>
    <w:rsid w:val="00975FFC"/>
    <w:rsid w:val="009834DE"/>
    <w:rsid w:val="00986A2A"/>
    <w:rsid w:val="00991E47"/>
    <w:rsid w:val="00991E96"/>
    <w:rsid w:val="00992DB3"/>
    <w:rsid w:val="009B6526"/>
    <w:rsid w:val="009B6577"/>
    <w:rsid w:val="009C73ED"/>
    <w:rsid w:val="009E328C"/>
    <w:rsid w:val="009F1158"/>
    <w:rsid w:val="009F1CF9"/>
    <w:rsid w:val="009F5C30"/>
    <w:rsid w:val="00A26CC0"/>
    <w:rsid w:val="00A45858"/>
    <w:rsid w:val="00A50ACA"/>
    <w:rsid w:val="00A5464D"/>
    <w:rsid w:val="00A56A4C"/>
    <w:rsid w:val="00A62657"/>
    <w:rsid w:val="00A72F19"/>
    <w:rsid w:val="00A77E69"/>
    <w:rsid w:val="00A827F4"/>
    <w:rsid w:val="00A85C51"/>
    <w:rsid w:val="00AA643B"/>
    <w:rsid w:val="00AB4093"/>
    <w:rsid w:val="00AC4804"/>
    <w:rsid w:val="00AC7B93"/>
    <w:rsid w:val="00B01CFC"/>
    <w:rsid w:val="00B02703"/>
    <w:rsid w:val="00B54167"/>
    <w:rsid w:val="00B54FE0"/>
    <w:rsid w:val="00B55AA0"/>
    <w:rsid w:val="00B61A63"/>
    <w:rsid w:val="00B61ABE"/>
    <w:rsid w:val="00B63B79"/>
    <w:rsid w:val="00B6574A"/>
    <w:rsid w:val="00B816AB"/>
    <w:rsid w:val="00B8582C"/>
    <w:rsid w:val="00B8729F"/>
    <w:rsid w:val="00B93AE0"/>
    <w:rsid w:val="00B94605"/>
    <w:rsid w:val="00BA1D8F"/>
    <w:rsid w:val="00BC453F"/>
    <w:rsid w:val="00BE69B4"/>
    <w:rsid w:val="00BF51D0"/>
    <w:rsid w:val="00C03D9B"/>
    <w:rsid w:val="00C06C40"/>
    <w:rsid w:val="00C37649"/>
    <w:rsid w:val="00C45C33"/>
    <w:rsid w:val="00C53D22"/>
    <w:rsid w:val="00C5739D"/>
    <w:rsid w:val="00C63D36"/>
    <w:rsid w:val="00C80262"/>
    <w:rsid w:val="00C812F9"/>
    <w:rsid w:val="00C83C73"/>
    <w:rsid w:val="00C923BB"/>
    <w:rsid w:val="00CD7E84"/>
    <w:rsid w:val="00CF2400"/>
    <w:rsid w:val="00CF29A7"/>
    <w:rsid w:val="00CF5A99"/>
    <w:rsid w:val="00CF6186"/>
    <w:rsid w:val="00D21EA4"/>
    <w:rsid w:val="00D24973"/>
    <w:rsid w:val="00D24C11"/>
    <w:rsid w:val="00D31586"/>
    <w:rsid w:val="00D3242D"/>
    <w:rsid w:val="00D34F4E"/>
    <w:rsid w:val="00D36E4E"/>
    <w:rsid w:val="00D43F9B"/>
    <w:rsid w:val="00D70B79"/>
    <w:rsid w:val="00D73A42"/>
    <w:rsid w:val="00D74C30"/>
    <w:rsid w:val="00D872AD"/>
    <w:rsid w:val="00D97F56"/>
    <w:rsid w:val="00DA4B4D"/>
    <w:rsid w:val="00DA67CF"/>
    <w:rsid w:val="00DA6950"/>
    <w:rsid w:val="00DB2847"/>
    <w:rsid w:val="00DB4EBC"/>
    <w:rsid w:val="00DB5AE0"/>
    <w:rsid w:val="00DD2DD2"/>
    <w:rsid w:val="00DD4253"/>
    <w:rsid w:val="00DE2591"/>
    <w:rsid w:val="00DF69E7"/>
    <w:rsid w:val="00E25639"/>
    <w:rsid w:val="00E34556"/>
    <w:rsid w:val="00E42A1E"/>
    <w:rsid w:val="00E437C9"/>
    <w:rsid w:val="00E45CE2"/>
    <w:rsid w:val="00E5043D"/>
    <w:rsid w:val="00E71767"/>
    <w:rsid w:val="00E71B3A"/>
    <w:rsid w:val="00E96E18"/>
    <w:rsid w:val="00E978E8"/>
    <w:rsid w:val="00EA3B4E"/>
    <w:rsid w:val="00EA62D0"/>
    <w:rsid w:val="00EA64D7"/>
    <w:rsid w:val="00EB36E7"/>
    <w:rsid w:val="00ED3C9B"/>
    <w:rsid w:val="00EE4142"/>
    <w:rsid w:val="00EE535E"/>
    <w:rsid w:val="00EE748E"/>
    <w:rsid w:val="00F06CC8"/>
    <w:rsid w:val="00F12FB7"/>
    <w:rsid w:val="00F15FCC"/>
    <w:rsid w:val="00F178F9"/>
    <w:rsid w:val="00F23895"/>
    <w:rsid w:val="00F264C6"/>
    <w:rsid w:val="00F524C6"/>
    <w:rsid w:val="00F5573B"/>
    <w:rsid w:val="00F5597A"/>
    <w:rsid w:val="00F669F8"/>
    <w:rsid w:val="00F66D75"/>
    <w:rsid w:val="00FA3D56"/>
    <w:rsid w:val="00FB4733"/>
    <w:rsid w:val="00FD10C1"/>
    <w:rsid w:val="00FD7424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69025-DA51-44BC-BB85-F1C182EB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3C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6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1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TableNormal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E408F"/>
    <w:rPr>
      <w:rFonts w:ascii="Calibri" w:eastAsia="MS Mincho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178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04"/>
  </w:style>
  <w:style w:type="paragraph" w:styleId="Footer">
    <w:name w:val="footer"/>
    <w:basedOn w:val="Normal"/>
    <w:link w:val="FooterChar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04"/>
  </w:style>
  <w:style w:type="character" w:customStyle="1" w:styleId="ListParagraphChar">
    <w:name w:val="List Paragraph Char"/>
    <w:link w:val="ListParagraph"/>
    <w:uiPriority w:val="34"/>
    <w:rsid w:val="00E5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e-gov.a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ersu.az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641C-138A-4F28-9233-E3CFBED5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9896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Azersu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 Panahova</dc:creator>
  <cp:lastModifiedBy>Könül Pənahova</cp:lastModifiedBy>
  <cp:revision>51</cp:revision>
  <cp:lastPrinted>2017-05-10T05:47:00Z</cp:lastPrinted>
  <dcterms:created xsi:type="dcterms:W3CDTF">2017-05-19T05:31:00Z</dcterms:created>
  <dcterms:modified xsi:type="dcterms:W3CDTF">2019-11-14T14:39:00Z</dcterms:modified>
</cp:coreProperties>
</file>